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BD" w:rsidRPr="004067BD" w:rsidRDefault="004067BD" w:rsidP="004067BD">
      <w:pPr>
        <w:rPr>
          <w:rFonts w:ascii="-webkit-standard" w:eastAsia="Times New Roman" w:hAnsi="-webkit-standard" w:cs="Times New Roman"/>
          <w:color w:val="500050"/>
        </w:rPr>
      </w:pPr>
      <w:r w:rsidRPr="004067BD">
        <w:rPr>
          <w:rFonts w:ascii="Arial" w:eastAsia="Times New Roman" w:hAnsi="Arial" w:cs="Arial"/>
          <w:color w:val="000000"/>
        </w:rPr>
        <w:t>"(Home Team) - please confirm your kit color and match details as follows</w:t>
      </w:r>
      <w:proofErr w:type="gramStart"/>
      <w:r w:rsidRPr="004067BD">
        <w:rPr>
          <w:rFonts w:ascii="Arial" w:eastAsia="Times New Roman" w:hAnsi="Arial" w:cs="Arial"/>
          <w:color w:val="000000"/>
        </w:rPr>
        <w:t xml:space="preserve">. </w:t>
      </w:r>
      <w:proofErr w:type="gramEnd"/>
      <w:r w:rsidRPr="004067BD">
        <w:rPr>
          <w:rFonts w:ascii="Arial" w:eastAsia="Times New Roman" w:hAnsi="Arial" w:cs="Arial"/>
          <w:color w:val="000000"/>
        </w:rPr>
        <w:t xml:space="preserve">(Insert details from </w:t>
      </w:r>
      <w:proofErr w:type="spellStart"/>
      <w:r w:rsidRPr="004067BD">
        <w:rPr>
          <w:rFonts w:ascii="Arial" w:eastAsia="Times New Roman" w:hAnsi="Arial" w:cs="Arial"/>
          <w:color w:val="000000"/>
        </w:rPr>
        <w:t>RefUp</w:t>
      </w:r>
      <w:proofErr w:type="spellEnd"/>
      <w:r w:rsidRPr="004067BD">
        <w:rPr>
          <w:rFonts w:ascii="Arial" w:eastAsia="Times New Roman" w:hAnsi="Arial" w:cs="Arial"/>
          <w:color w:val="000000"/>
        </w:rPr>
        <w:t xml:space="preserve"> here)</w:t>
      </w:r>
    </w:p>
    <w:p w:rsidR="004067BD" w:rsidRPr="004067BD" w:rsidRDefault="004067BD" w:rsidP="004067BD">
      <w:pPr>
        <w:rPr>
          <w:rFonts w:ascii="-webkit-standard" w:eastAsia="Times New Roman" w:hAnsi="-webkit-standard" w:cs="Times New Roman"/>
          <w:color w:val="500050"/>
        </w:rPr>
      </w:pPr>
    </w:p>
    <w:p w:rsidR="004067BD" w:rsidRPr="004067BD" w:rsidRDefault="004067BD" w:rsidP="004067BD">
      <w:pPr>
        <w:rPr>
          <w:rFonts w:ascii="-webkit-standard" w:eastAsia="Times New Roman" w:hAnsi="-webkit-standard" w:cs="Times New Roman"/>
          <w:color w:val="500050"/>
        </w:rPr>
      </w:pPr>
      <w:r w:rsidRPr="004067BD">
        <w:rPr>
          <w:rFonts w:ascii="Arial" w:eastAsia="Times New Roman" w:hAnsi="Arial" w:cs="Arial"/>
          <w:color w:val="000000"/>
        </w:rPr>
        <w:t>(Away Team) - please confirm your kit color. </w:t>
      </w:r>
    </w:p>
    <w:p w:rsidR="004067BD" w:rsidRPr="004067BD" w:rsidRDefault="004067BD" w:rsidP="004067BD">
      <w:pPr>
        <w:rPr>
          <w:rFonts w:ascii="-webkit-standard" w:eastAsia="Times New Roman" w:hAnsi="-webkit-standard" w:cs="Times New Roman"/>
          <w:color w:val="500050"/>
        </w:rPr>
      </w:pPr>
    </w:p>
    <w:p w:rsidR="004067BD" w:rsidRPr="004067BD" w:rsidRDefault="004067BD" w:rsidP="004067BD">
      <w:pPr>
        <w:rPr>
          <w:rFonts w:ascii="-webkit-standard" w:eastAsia="Times New Roman" w:hAnsi="-webkit-standard" w:cs="Times New Roman"/>
          <w:color w:val="500050"/>
        </w:rPr>
      </w:pPr>
      <w:r w:rsidRPr="004067BD">
        <w:rPr>
          <w:rFonts w:ascii="Arial" w:eastAsia="Times New Roman" w:hAnsi="Arial" w:cs="Arial"/>
          <w:color w:val="000000"/>
        </w:rPr>
        <w:t>Please review the following general info</w:t>
      </w:r>
      <w:proofErr w:type="gramStart"/>
      <w:r w:rsidRPr="004067BD">
        <w:rPr>
          <w:rFonts w:ascii="Arial" w:eastAsia="Times New Roman" w:hAnsi="Arial" w:cs="Arial"/>
          <w:color w:val="000000"/>
        </w:rPr>
        <w:t xml:space="preserve">. </w:t>
      </w:r>
      <w:proofErr w:type="gramEnd"/>
      <w:r w:rsidRPr="004067BD">
        <w:rPr>
          <w:rFonts w:ascii="Arial" w:eastAsia="Times New Roman" w:hAnsi="Arial" w:cs="Arial"/>
          <w:color w:val="000000"/>
        </w:rPr>
        <w:t>Any questions, please contact me.</w:t>
      </w:r>
    </w:p>
    <w:p w:rsidR="004067BD" w:rsidRPr="004067BD" w:rsidRDefault="004067BD" w:rsidP="004067BD">
      <w:pPr>
        <w:rPr>
          <w:rFonts w:ascii="-webkit-standard" w:eastAsia="Times New Roman" w:hAnsi="-webkit-standard" w:cs="Times New Roman"/>
          <w:color w:val="000000"/>
        </w:rPr>
      </w:pPr>
    </w:p>
    <w:p w:rsidR="004067BD" w:rsidRPr="004067BD" w:rsidRDefault="004067BD" w:rsidP="004067BD">
      <w:pPr>
        <w:rPr>
          <w:rFonts w:ascii="Arial" w:eastAsia="Times New Roman" w:hAnsi="Arial" w:cs="Arial"/>
          <w:color w:val="000000"/>
        </w:rPr>
      </w:pPr>
      <w:r w:rsidRPr="004067BD">
        <w:rPr>
          <w:rFonts w:ascii="Arial" w:eastAsia="Times New Roman" w:hAnsi="Arial" w:cs="Arial"/>
          <w:b/>
          <w:bCs/>
          <w:color w:val="000000"/>
        </w:rPr>
        <w:t>Global Law Trials:</w:t>
      </w:r>
      <w:r w:rsidRPr="004067BD">
        <w:rPr>
          <w:rFonts w:ascii="Arial" w:eastAsia="Times New Roman" w:hAnsi="Arial" w:cs="Arial"/>
          <w:color w:val="000000"/>
        </w:rPr>
        <w:t> Brake foot at scrums and water carrier/medics restrictions </w:t>
      </w:r>
      <w:hyperlink r:id="rId4" w:tgtFrame="_blank" w:history="1">
        <w:r w:rsidRPr="004067BD">
          <w:rPr>
            <w:rFonts w:ascii="Arial" w:eastAsia="Times New Roman" w:hAnsi="Arial" w:cs="Arial"/>
            <w:color w:val="0000FF"/>
            <w:u w:val="single"/>
          </w:rPr>
          <w:t>https://www.world.rugby/the-game/laws/global-law-trials</w:t>
        </w:r>
      </w:hyperlink>
      <w:r w:rsidRPr="004067BD">
        <w:rPr>
          <w:rFonts w:ascii="Arial" w:eastAsia="Times New Roman" w:hAnsi="Arial" w:cs="Arial"/>
          <w:color w:val="000000"/>
        </w:rPr>
        <w:t> and USAR Game Management Guidelines </w:t>
      </w:r>
      <w:hyperlink r:id="rId5" w:tgtFrame="_blank" w:history="1">
        <w:r w:rsidRPr="004067BD">
          <w:rPr>
            <w:rFonts w:ascii="Arial" w:eastAsia="Times New Roman" w:hAnsi="Arial" w:cs="Arial"/>
            <w:color w:val="0000FF"/>
            <w:u w:val="single"/>
          </w:rPr>
          <w:t>https://d26phqdbpt0w91.cloudfront.net/NonVideo/d68a9669-7bfc-4355-bf64-b75b78b61b59.pdf</w:t>
        </w:r>
      </w:hyperlink>
    </w:p>
    <w:p w:rsidR="004067BD" w:rsidRPr="004067BD" w:rsidRDefault="004067BD" w:rsidP="004067BD">
      <w:pPr>
        <w:rPr>
          <w:rFonts w:ascii="Arial" w:eastAsia="Times New Roman" w:hAnsi="Arial" w:cs="Arial"/>
          <w:color w:val="000000"/>
        </w:rPr>
      </w:pPr>
    </w:p>
    <w:p w:rsidR="004067BD" w:rsidRPr="004067BD" w:rsidRDefault="004067BD" w:rsidP="004067BD">
      <w:pPr>
        <w:rPr>
          <w:rFonts w:ascii="Arial" w:eastAsia="Times New Roman" w:hAnsi="Arial" w:cs="Arial"/>
          <w:color w:val="000000"/>
        </w:rPr>
      </w:pPr>
      <w:r w:rsidRPr="004067BD">
        <w:rPr>
          <w:rFonts w:ascii="Arial" w:eastAsia="Times New Roman" w:hAnsi="Arial" w:cs="Arial"/>
          <w:b/>
          <w:bCs/>
          <w:color w:val="000000"/>
          <w:u w:val="single"/>
        </w:rPr>
        <w:t>Laws:</w:t>
      </w:r>
      <w:r w:rsidRPr="004067BD">
        <w:rPr>
          <w:rFonts w:ascii="Arial" w:eastAsia="Times New Roman" w:hAnsi="Arial" w:cs="Arial"/>
          <w:color w:val="000000"/>
        </w:rPr>
        <w:t> See here, </w:t>
      </w:r>
      <w:hyperlink r:id="rId6" w:tgtFrame="_blank" w:history="1">
        <w:r w:rsidRPr="004067BD">
          <w:rPr>
            <w:rFonts w:ascii="Arial" w:eastAsia="Times New Roman" w:hAnsi="Arial" w:cs="Arial"/>
            <w:color w:val="0000FF"/>
            <w:u w:val="single"/>
          </w:rPr>
          <w:t>https://www.world.rugby/the-game/laws/home</w:t>
        </w:r>
      </w:hyperlink>
      <w:r w:rsidRPr="004067BD">
        <w:rPr>
          <w:rFonts w:ascii="Arial" w:eastAsia="Times New Roman" w:hAnsi="Arial" w:cs="Arial"/>
          <w:color w:val="000000"/>
        </w:rPr>
        <w:t>, for all laws of the game.</w:t>
      </w:r>
    </w:p>
    <w:p w:rsidR="004067BD" w:rsidRPr="004067BD" w:rsidRDefault="004067BD" w:rsidP="004067BD">
      <w:pPr>
        <w:rPr>
          <w:rFonts w:ascii="Arial" w:eastAsia="Times New Roman" w:hAnsi="Arial" w:cs="Arial"/>
          <w:color w:val="000000"/>
        </w:rPr>
      </w:pPr>
    </w:p>
    <w:p w:rsidR="004067BD" w:rsidRPr="004067BD" w:rsidRDefault="004067BD" w:rsidP="004067BD">
      <w:pPr>
        <w:spacing w:after="240" w:line="293" w:lineRule="atLeast"/>
        <w:rPr>
          <w:rFonts w:ascii="Arial" w:eastAsia="Times New Roman" w:hAnsi="Arial" w:cs="Arial"/>
          <w:color w:val="500050"/>
        </w:rPr>
      </w:pPr>
      <w:r w:rsidRPr="004067BD">
        <w:rPr>
          <w:rFonts w:ascii="Arial" w:eastAsia="Times New Roman" w:hAnsi="Arial" w:cs="Arial"/>
          <w:b/>
          <w:bCs/>
          <w:color w:val="500050"/>
          <w:u w:val="single"/>
        </w:rPr>
        <w:t>Field:</w:t>
      </w:r>
      <w:r w:rsidRPr="004067BD">
        <w:rPr>
          <w:rFonts w:ascii="Arial" w:eastAsia="Times New Roman" w:hAnsi="Arial" w:cs="Arial"/>
          <w:color w:val="500050"/>
        </w:rPr>
        <w:t> I recognize that not all fields are laid out to World Rugby specs</w:t>
      </w:r>
      <w:proofErr w:type="gramStart"/>
      <w:r w:rsidRPr="004067BD">
        <w:rPr>
          <w:rFonts w:ascii="Arial" w:eastAsia="Times New Roman" w:hAnsi="Arial" w:cs="Arial"/>
          <w:color w:val="500050"/>
        </w:rPr>
        <w:t xml:space="preserve">. </w:t>
      </w:r>
      <w:proofErr w:type="gramEnd"/>
      <w:r w:rsidRPr="004067BD">
        <w:rPr>
          <w:rFonts w:ascii="Arial" w:eastAsia="Times New Roman" w:hAnsi="Arial" w:cs="Arial"/>
          <w:color w:val="500050"/>
        </w:rPr>
        <w:t>Here is what the field should look like: </w:t>
      </w:r>
      <w:hyperlink r:id="rId7" w:tgtFrame="_blank" w:history="1">
        <w:r w:rsidRPr="004067BD">
          <w:rPr>
            <w:rFonts w:ascii="Arial" w:eastAsia="Times New Roman" w:hAnsi="Arial" w:cs="Arial"/>
            <w:color w:val="0000FF"/>
            <w:u w:val="single"/>
          </w:rPr>
          <w:t>http://laws.worldrugby.org/?law=1</w:t>
        </w:r>
      </w:hyperlink>
      <w:r w:rsidRPr="004067BD">
        <w:rPr>
          <w:rFonts w:ascii="Arial" w:eastAsia="Times New Roman" w:hAnsi="Arial" w:cs="Arial"/>
          <w:color w:val="500050"/>
        </w:rPr>
        <w:t>  At a minimum, there should be flags or cones at 50m, 22m, goal, dead-ball lines. Please point out all field issues to the referee and the visiting side’s captain before the start.</w:t>
      </w:r>
    </w:p>
    <w:p w:rsidR="004067BD" w:rsidRPr="004067BD" w:rsidRDefault="004067BD" w:rsidP="004067BD">
      <w:pPr>
        <w:spacing w:after="240" w:line="293" w:lineRule="atLeast"/>
        <w:rPr>
          <w:rFonts w:ascii="Arial" w:eastAsia="Times New Roman" w:hAnsi="Arial" w:cs="Arial"/>
          <w:color w:val="000000"/>
        </w:rPr>
      </w:pPr>
      <w:r w:rsidRPr="004067BD">
        <w:rPr>
          <w:rFonts w:ascii="Arial" w:eastAsia="Times New Roman" w:hAnsi="Arial" w:cs="Arial"/>
          <w:b/>
          <w:bCs/>
          <w:color w:val="000000"/>
          <w:u w:val="single"/>
        </w:rPr>
        <w:t>To ensure the safety of all our players, coaches, team staff, refs and spectators, post pads and touchline ropes are MANDATORY.</w:t>
      </w:r>
      <w:r w:rsidRPr="004067BD">
        <w:rPr>
          <w:rFonts w:ascii="Arial" w:eastAsia="Times New Roman" w:hAnsi="Arial" w:cs="Arial"/>
          <w:color w:val="000000"/>
        </w:rPr>
        <w:t> Minimally, the rope line should be 6 meters from the touch line, behind both team's technical zones, and extend the length of the pitch.</w:t>
      </w:r>
    </w:p>
    <w:p w:rsidR="004067BD" w:rsidRPr="004067BD" w:rsidRDefault="004067BD" w:rsidP="004067BD">
      <w:pPr>
        <w:spacing w:after="240" w:line="293" w:lineRule="atLeast"/>
        <w:rPr>
          <w:rFonts w:ascii="Arial" w:eastAsia="Times New Roman" w:hAnsi="Arial" w:cs="Arial"/>
          <w:color w:val="000000"/>
        </w:rPr>
      </w:pPr>
      <w:r w:rsidRPr="004067BD">
        <w:rPr>
          <w:rFonts w:ascii="Arial" w:eastAsia="Times New Roman" w:hAnsi="Arial" w:cs="Arial"/>
          <w:b/>
          <w:bCs/>
          <w:color w:val="000000"/>
          <w:u w:val="single"/>
        </w:rPr>
        <w:t xml:space="preserve">Technical Zones </w:t>
      </w:r>
      <w:proofErr w:type="gramStart"/>
      <w:r w:rsidRPr="004067BD">
        <w:rPr>
          <w:rFonts w:ascii="Arial" w:eastAsia="Times New Roman" w:hAnsi="Arial" w:cs="Arial"/>
          <w:b/>
          <w:bCs/>
          <w:color w:val="000000"/>
          <w:u w:val="single"/>
        </w:rPr>
        <w:t>are REQUIRED</w:t>
      </w:r>
      <w:proofErr w:type="gramEnd"/>
      <w:r w:rsidRPr="004067BD">
        <w:rPr>
          <w:rFonts w:ascii="Arial" w:eastAsia="Times New Roman" w:hAnsi="Arial" w:cs="Arial"/>
          <w:b/>
          <w:bCs/>
          <w:color w:val="000000"/>
          <w:u w:val="single"/>
        </w:rPr>
        <w:t>.</w:t>
      </w:r>
      <w:r w:rsidRPr="004067BD">
        <w:rPr>
          <w:rFonts w:ascii="Arial" w:eastAsia="Times New Roman" w:hAnsi="Arial" w:cs="Arial"/>
          <w:color w:val="000000"/>
        </w:rPr>
        <w:t> Technical zones should be set up for both teams on the same side of the pitch</w:t>
      </w:r>
      <w:proofErr w:type="gramStart"/>
      <w:r w:rsidRPr="004067BD">
        <w:rPr>
          <w:rFonts w:ascii="Arial" w:eastAsia="Times New Roman" w:hAnsi="Arial" w:cs="Arial"/>
          <w:color w:val="000000"/>
        </w:rPr>
        <w:t xml:space="preserve">. </w:t>
      </w:r>
      <w:proofErr w:type="gramEnd"/>
      <w:r w:rsidRPr="004067BD">
        <w:rPr>
          <w:rFonts w:ascii="Arial" w:eastAsia="Times New Roman" w:hAnsi="Arial" w:cs="Arial"/>
          <w:color w:val="000000"/>
        </w:rPr>
        <w:t xml:space="preserve">Starting at each </w:t>
      </w:r>
      <w:proofErr w:type="gramStart"/>
      <w:r w:rsidRPr="004067BD">
        <w:rPr>
          <w:rFonts w:ascii="Arial" w:eastAsia="Times New Roman" w:hAnsi="Arial" w:cs="Arial"/>
          <w:color w:val="000000"/>
        </w:rPr>
        <w:t>10 meter</w:t>
      </w:r>
      <w:proofErr w:type="gramEnd"/>
      <w:r w:rsidRPr="004067BD">
        <w:rPr>
          <w:rFonts w:ascii="Arial" w:eastAsia="Times New Roman" w:hAnsi="Arial" w:cs="Arial"/>
          <w:color w:val="000000"/>
        </w:rPr>
        <w:t xml:space="preserve"> line, 2 meters from the touchline, and extending towards the 22 meter line, the zones should be 10 meters long and 3 meters wide. See the image in the link above.</w:t>
      </w:r>
    </w:p>
    <w:p w:rsidR="004067BD" w:rsidRPr="004067BD" w:rsidRDefault="004067BD" w:rsidP="004067BD">
      <w:pPr>
        <w:spacing w:after="240" w:line="293" w:lineRule="atLeast"/>
        <w:rPr>
          <w:rFonts w:ascii="Arial" w:eastAsia="Times New Roman" w:hAnsi="Arial" w:cs="Arial"/>
          <w:color w:val="500050"/>
        </w:rPr>
      </w:pPr>
      <w:r w:rsidRPr="004067BD">
        <w:rPr>
          <w:rFonts w:ascii="Arial" w:eastAsia="Times New Roman" w:hAnsi="Arial" w:cs="Arial"/>
          <w:color w:val="500050"/>
        </w:rPr>
        <w:t>If applicable: on a football field, consider the 25-yard line as your 22</w:t>
      </w:r>
      <w:proofErr w:type="gramStart"/>
      <w:r w:rsidRPr="004067BD">
        <w:rPr>
          <w:rFonts w:ascii="Arial" w:eastAsia="Times New Roman" w:hAnsi="Arial" w:cs="Arial"/>
          <w:color w:val="500050"/>
        </w:rPr>
        <w:t xml:space="preserve">m. </w:t>
      </w:r>
      <w:proofErr w:type="gramEnd"/>
      <w:r w:rsidRPr="004067BD">
        <w:rPr>
          <w:rFonts w:ascii="Arial" w:eastAsia="Times New Roman" w:hAnsi="Arial" w:cs="Arial"/>
          <w:color w:val="500050"/>
        </w:rPr>
        <w:t>If you have room to extend</w:t>
      </w:r>
      <w:r>
        <w:rPr>
          <w:rFonts w:ascii="Arial" w:eastAsia="Times New Roman" w:hAnsi="Arial" w:cs="Arial"/>
          <w:color w:val="500050"/>
        </w:rPr>
        <w:t xml:space="preserve"> the width or length, </w:t>
      </w:r>
      <w:bookmarkStart w:id="0" w:name="_GoBack"/>
      <w:bookmarkEnd w:id="0"/>
      <w:r w:rsidRPr="004067BD">
        <w:rPr>
          <w:rFonts w:ascii="Arial" w:eastAsia="Times New Roman" w:hAnsi="Arial" w:cs="Arial"/>
          <w:color w:val="500050"/>
        </w:rPr>
        <w:t>we urge you to do that with tape and/or cones.</w:t>
      </w:r>
    </w:p>
    <w:p w:rsidR="004067BD" w:rsidRPr="004067BD" w:rsidRDefault="004067BD" w:rsidP="004067BD">
      <w:pPr>
        <w:spacing w:after="240" w:line="293" w:lineRule="atLeast"/>
        <w:rPr>
          <w:rFonts w:ascii="Arial" w:eastAsia="Times New Roman" w:hAnsi="Arial" w:cs="Arial"/>
          <w:color w:val="500050"/>
        </w:rPr>
      </w:pPr>
      <w:r w:rsidRPr="004067BD">
        <w:rPr>
          <w:rFonts w:ascii="Arial" w:eastAsia="Times New Roman" w:hAnsi="Arial" w:cs="Arial"/>
          <w:color w:val="500050"/>
        </w:rPr>
        <w:t>The guidelines are here to ensure even and fair play, thank you in advance for your team’s compliance.</w:t>
      </w:r>
    </w:p>
    <w:p w:rsidR="004067BD" w:rsidRPr="004067BD" w:rsidRDefault="004067BD" w:rsidP="004067BD">
      <w:pPr>
        <w:spacing w:after="240" w:line="293" w:lineRule="atLeast"/>
        <w:rPr>
          <w:rFonts w:ascii="Arial" w:eastAsia="Times New Roman" w:hAnsi="Arial" w:cs="Arial"/>
          <w:color w:val="000000"/>
        </w:rPr>
      </w:pPr>
      <w:r w:rsidRPr="004067BD">
        <w:rPr>
          <w:rFonts w:ascii="Arial" w:eastAsia="Times New Roman" w:hAnsi="Arial" w:cs="Arial"/>
          <w:b/>
          <w:bCs/>
          <w:color w:val="000000"/>
          <w:u w:val="single"/>
        </w:rPr>
        <w:t>Video</w:t>
      </w:r>
      <w:r w:rsidRPr="004067BD">
        <w:rPr>
          <w:rFonts w:ascii="Arial" w:eastAsia="Times New Roman" w:hAnsi="Arial" w:cs="Arial"/>
          <w:color w:val="000000"/>
        </w:rPr>
        <w:t>: If you are videotaping the game, I would appreciate a copy for my review and development</w:t>
      </w:r>
      <w:proofErr w:type="gramStart"/>
      <w:r w:rsidRPr="004067BD">
        <w:rPr>
          <w:rFonts w:ascii="Arial" w:eastAsia="Times New Roman" w:hAnsi="Arial" w:cs="Arial"/>
          <w:color w:val="000000"/>
        </w:rPr>
        <w:t xml:space="preserve">. </w:t>
      </w:r>
      <w:proofErr w:type="gramEnd"/>
      <w:r w:rsidRPr="004067BD">
        <w:rPr>
          <w:rFonts w:ascii="Arial" w:eastAsia="Times New Roman" w:hAnsi="Arial" w:cs="Arial"/>
          <w:color w:val="000000"/>
        </w:rPr>
        <w:t>The Ref Society has an ongoing coaching program and that video will be used by our referee coaches to improve my refereeing</w:t>
      </w:r>
      <w:proofErr w:type="gramStart"/>
      <w:r w:rsidRPr="004067BD">
        <w:rPr>
          <w:rFonts w:ascii="Arial" w:eastAsia="Times New Roman" w:hAnsi="Arial" w:cs="Arial"/>
          <w:color w:val="000000"/>
        </w:rPr>
        <w:t xml:space="preserve">. </w:t>
      </w:r>
      <w:proofErr w:type="gramEnd"/>
      <w:r w:rsidRPr="004067BD">
        <w:rPr>
          <w:rFonts w:ascii="Arial" w:eastAsia="Times New Roman" w:hAnsi="Arial" w:cs="Arial"/>
          <w:color w:val="000000"/>
        </w:rPr>
        <w:t>Also, if issues come up during the match, the video can also be reviewed</w:t>
      </w:r>
      <w:proofErr w:type="gramStart"/>
      <w:r w:rsidRPr="004067BD">
        <w:rPr>
          <w:rFonts w:ascii="Arial" w:eastAsia="Times New Roman" w:hAnsi="Arial" w:cs="Arial"/>
          <w:color w:val="000000"/>
        </w:rPr>
        <w:t xml:space="preserve">. </w:t>
      </w:r>
      <w:proofErr w:type="gramEnd"/>
      <w:r w:rsidRPr="004067BD">
        <w:rPr>
          <w:rFonts w:ascii="Arial" w:eastAsia="Times New Roman" w:hAnsi="Arial" w:cs="Arial"/>
          <w:color w:val="000000"/>
        </w:rPr>
        <w:t>All this will help us provide your teams and all players with better refereeing.</w:t>
      </w:r>
    </w:p>
    <w:p w:rsidR="004067BD" w:rsidRPr="004067BD" w:rsidRDefault="004067BD" w:rsidP="004067BD">
      <w:pPr>
        <w:spacing w:line="293" w:lineRule="atLeast"/>
        <w:rPr>
          <w:rFonts w:ascii="Arial" w:eastAsia="Times New Roman" w:hAnsi="Arial" w:cs="Arial"/>
          <w:color w:val="000000"/>
        </w:rPr>
      </w:pPr>
      <w:proofErr w:type="gramStart"/>
      <w:r w:rsidRPr="004067BD">
        <w:rPr>
          <w:rFonts w:ascii="Arial" w:eastAsia="Times New Roman" w:hAnsi="Arial" w:cs="Arial"/>
          <w:color w:val="000000"/>
        </w:rPr>
        <w:t>Thanks</w:t>
      </w:r>
      <w:proofErr w:type="gramEnd"/>
      <w:r w:rsidRPr="004067BD">
        <w:rPr>
          <w:rFonts w:ascii="Arial" w:eastAsia="Times New Roman" w:hAnsi="Arial" w:cs="Arial"/>
          <w:color w:val="000000"/>
        </w:rPr>
        <w:t xml:space="preserve"> and I look forward to a good match for all</w:t>
      </w:r>
    </w:p>
    <w:p w:rsidR="004067BD" w:rsidRDefault="004067BD"/>
    <w:sectPr w:rsidR="004067BD" w:rsidSect="0063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BD"/>
    <w:rsid w:val="004067BD"/>
    <w:rsid w:val="006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EFCE0"/>
  <w15:chartTrackingRefBased/>
  <w15:docId w15:val="{3CE7280F-D62D-BB45-A570-E97C83BC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7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8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3118385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06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4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s.worldrugby.org/?la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.rugby/the-game/laws/home" TargetMode="External"/><Relationship Id="rId5" Type="http://schemas.openxmlformats.org/officeDocument/2006/relationships/hyperlink" Target="https://d26phqdbpt0w91.cloudfront.net/NonVideo/d68a9669-7bfc-4355-bf64-b75b78b61b59.pdf" TargetMode="External"/><Relationship Id="rId4" Type="http://schemas.openxmlformats.org/officeDocument/2006/relationships/hyperlink" Target="https://www.world.rugby/the-game/laws/global-law-tria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2022-10-21T21:57:00Z</dcterms:created>
  <dcterms:modified xsi:type="dcterms:W3CDTF">2022-10-21T21:59:00Z</dcterms:modified>
</cp:coreProperties>
</file>